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79D5" w:rsidRPr="00CA79D5" w:rsidRDefault="00CA79D5" w:rsidP="00CA79D5">
      <w:pPr>
        <w:rPr>
          <w:rFonts w:ascii="Tahoma" w:hAnsi="Tahoma" w:cs="Tahoma"/>
          <w:b/>
          <w:sz w:val="28"/>
          <w:szCs w:val="28"/>
        </w:rPr>
      </w:pPr>
    </w:p>
    <w:p w:rsidR="002B09FF" w:rsidRPr="00CA79D5" w:rsidRDefault="00A23E4E" w:rsidP="00002A30">
      <w:pPr>
        <w:spacing w:line="360" w:lineRule="auto"/>
        <w:jc w:val="center"/>
        <w:rPr>
          <w:rFonts w:ascii="Tahoma" w:hAnsi="Tahoma" w:cs="Tahoma"/>
          <w:b/>
          <w:color w:val="76923C" w:themeColor="accent3" w:themeShade="BF"/>
          <w:sz w:val="40"/>
          <w:szCs w:val="28"/>
        </w:rPr>
      </w:pPr>
      <w:r>
        <w:rPr>
          <w:rFonts w:ascii="Tahoma" w:hAnsi="Tahoma" w:cs="Tahoma"/>
          <w:b/>
          <w:color w:val="76923C" w:themeColor="accent3" w:themeShade="BF"/>
          <w:sz w:val="40"/>
          <w:szCs w:val="28"/>
        </w:rPr>
        <w:t>ZAPOREDNA VEZA</w:t>
      </w:r>
      <w:bookmarkStart w:id="0" w:name="_GoBack"/>
      <w:bookmarkEnd w:id="0"/>
      <w:r>
        <w:rPr>
          <w:rFonts w:ascii="Tahoma" w:hAnsi="Tahoma" w:cs="Tahoma"/>
          <w:b/>
          <w:color w:val="76923C" w:themeColor="accent3" w:themeShade="BF"/>
          <w:sz w:val="40"/>
          <w:szCs w:val="28"/>
        </w:rPr>
        <w:t>VA UPORNIKOV</w:t>
      </w:r>
    </w:p>
    <w:p w:rsidR="0084510A" w:rsidRPr="00CA79D5" w:rsidRDefault="0084510A" w:rsidP="0084510A">
      <w:pPr>
        <w:rPr>
          <w:rFonts w:ascii="Tahoma" w:hAnsi="Tahoma" w:cs="Tahoma"/>
          <w:sz w:val="28"/>
          <w:szCs w:val="28"/>
        </w:rPr>
      </w:pPr>
    </w:p>
    <w:p w:rsidR="0084510A" w:rsidRDefault="0084510A" w:rsidP="008E480B">
      <w:pPr>
        <w:numPr>
          <w:ilvl w:val="0"/>
          <w:numId w:val="4"/>
        </w:numPr>
        <w:spacing w:after="0" w:line="360" w:lineRule="auto"/>
        <w:ind w:hanging="294"/>
        <w:rPr>
          <w:rFonts w:ascii="Tahoma" w:hAnsi="Tahoma" w:cs="Tahoma"/>
          <w:sz w:val="28"/>
          <w:szCs w:val="28"/>
        </w:rPr>
      </w:pPr>
      <w:r w:rsidRPr="008E480B">
        <w:rPr>
          <w:rFonts w:ascii="Tahoma" w:hAnsi="Tahoma" w:cs="Tahoma"/>
          <w:b/>
          <w:color w:val="76923C" w:themeColor="accent3" w:themeShade="BF"/>
          <w:sz w:val="28"/>
          <w:szCs w:val="28"/>
        </w:rPr>
        <w:t>NALOGA:</w:t>
      </w:r>
      <w:r w:rsidRPr="008E480B">
        <w:rPr>
          <w:rFonts w:ascii="Tahoma" w:hAnsi="Tahoma" w:cs="Tahoma"/>
          <w:sz w:val="28"/>
          <w:szCs w:val="28"/>
        </w:rPr>
        <w:t xml:space="preserve"> </w:t>
      </w:r>
      <w:r w:rsidR="00162B87">
        <w:rPr>
          <w:rFonts w:ascii="Tahoma" w:hAnsi="Tahoma" w:cs="Tahoma"/>
          <w:sz w:val="28"/>
          <w:szCs w:val="28"/>
        </w:rPr>
        <w:t>Ugotovi, kako se porazdelijo napetosti pri zaporedni vezavi upornikov.</w:t>
      </w:r>
    </w:p>
    <w:p w:rsidR="00DE2DE4" w:rsidRPr="008E480B" w:rsidRDefault="00DE2DE4" w:rsidP="00DE2DE4">
      <w:pPr>
        <w:spacing w:after="0" w:line="360" w:lineRule="auto"/>
        <w:ind w:left="720"/>
        <w:rPr>
          <w:rFonts w:ascii="Tahoma" w:hAnsi="Tahoma" w:cs="Tahoma"/>
          <w:sz w:val="28"/>
          <w:szCs w:val="28"/>
        </w:rPr>
      </w:pPr>
    </w:p>
    <w:p w:rsidR="00162B87" w:rsidRPr="00DE2DE4" w:rsidRDefault="0084510A" w:rsidP="00DE2DE4">
      <w:pPr>
        <w:pStyle w:val="Odstavekseznama"/>
        <w:numPr>
          <w:ilvl w:val="0"/>
          <w:numId w:val="4"/>
        </w:numPr>
        <w:tabs>
          <w:tab w:val="left" w:pos="284"/>
        </w:tabs>
        <w:rPr>
          <w:rFonts w:ascii="Tahoma" w:hAnsi="Tahoma" w:cs="Tahoma"/>
          <w:sz w:val="28"/>
          <w:szCs w:val="28"/>
        </w:rPr>
      </w:pPr>
      <w:r w:rsidRPr="00DE2DE4">
        <w:rPr>
          <w:rFonts w:ascii="Tahoma" w:hAnsi="Tahoma" w:cs="Tahoma"/>
          <w:b/>
          <w:color w:val="76923C" w:themeColor="accent3" w:themeShade="BF"/>
          <w:sz w:val="28"/>
          <w:szCs w:val="28"/>
        </w:rPr>
        <w:t>POTREBŠČINE:</w:t>
      </w:r>
      <w:r w:rsidRPr="00DE2DE4">
        <w:rPr>
          <w:rFonts w:ascii="Tahoma" w:hAnsi="Tahoma" w:cs="Tahoma"/>
          <w:b/>
          <w:sz w:val="28"/>
          <w:szCs w:val="28"/>
        </w:rPr>
        <w:t xml:space="preserve"> </w:t>
      </w:r>
      <w:r w:rsidR="00162B87" w:rsidRPr="00DE2DE4">
        <w:rPr>
          <w:rFonts w:ascii="Tahoma" w:hAnsi="Tahoma" w:cs="Tahoma"/>
          <w:sz w:val="28"/>
          <w:szCs w:val="28"/>
        </w:rPr>
        <w:t>ŠMI, žice, trije voltmetri, plošča, kocke za sestavljanje električnega kroga.</w:t>
      </w:r>
    </w:p>
    <w:p w:rsidR="00DE2DE4" w:rsidRPr="00DE2DE4" w:rsidRDefault="00DE2DE4" w:rsidP="00DE2DE4">
      <w:pPr>
        <w:pStyle w:val="Odstavekseznama"/>
        <w:rPr>
          <w:rFonts w:ascii="Tahoma" w:hAnsi="Tahoma" w:cs="Tahoma"/>
          <w:sz w:val="28"/>
          <w:szCs w:val="28"/>
        </w:rPr>
      </w:pPr>
    </w:p>
    <w:p w:rsidR="00DE2DE4" w:rsidRPr="00DE2DE4" w:rsidRDefault="00DE2DE4" w:rsidP="00DE2DE4">
      <w:pPr>
        <w:pStyle w:val="Odstavekseznama"/>
        <w:tabs>
          <w:tab w:val="left" w:pos="284"/>
        </w:tabs>
        <w:rPr>
          <w:rFonts w:ascii="Tahoma" w:hAnsi="Tahoma" w:cs="Tahoma"/>
          <w:sz w:val="28"/>
          <w:szCs w:val="28"/>
        </w:rPr>
      </w:pPr>
    </w:p>
    <w:p w:rsidR="00C52C4C" w:rsidRDefault="005E3D42" w:rsidP="00707149">
      <w:pPr>
        <w:jc w:val="center"/>
        <w:rPr>
          <w:rFonts w:ascii="Tahoma" w:hAnsi="Tahoma" w:cs="Tahoma"/>
          <w:b/>
          <w:sz w:val="28"/>
          <w:szCs w:val="28"/>
        </w:rPr>
      </w:pPr>
      <w:r w:rsidRPr="005E3D42">
        <w:rPr>
          <w:rFonts w:ascii="Tahoma" w:hAnsi="Tahoma" w:cs="Tahoma"/>
          <w:b/>
          <w:noProof/>
          <w:sz w:val="28"/>
          <w:szCs w:val="28"/>
          <w:lang w:eastAsia="sl-SI"/>
        </w:rPr>
        <w:drawing>
          <wp:inline distT="0" distB="0" distL="0" distR="0">
            <wp:extent cx="4276702" cy="2827655"/>
            <wp:effectExtent l="0" t="0" r="0" b="0"/>
            <wp:docPr id="1" name="Slika 1" descr="D:\Users\vidamerhar\AppData\Local\Temp\IMG_55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vidamerhar\AppData\Local\Temp\IMG_556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197" cy="282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E4" w:rsidRPr="00162B87" w:rsidRDefault="00DE2DE4" w:rsidP="00707149">
      <w:pPr>
        <w:jc w:val="center"/>
        <w:rPr>
          <w:rFonts w:ascii="Tahoma" w:hAnsi="Tahoma" w:cs="Tahoma"/>
          <w:b/>
          <w:sz w:val="28"/>
          <w:szCs w:val="28"/>
        </w:rPr>
      </w:pPr>
    </w:p>
    <w:p w:rsidR="0084510A" w:rsidRDefault="001476E5" w:rsidP="001476E5">
      <w:pPr>
        <w:ind w:left="426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3. </w:t>
      </w:r>
      <w:r w:rsidR="0084510A" w:rsidRPr="001476E5">
        <w:rPr>
          <w:rFonts w:ascii="Tahoma" w:hAnsi="Tahoma" w:cs="Tahoma"/>
          <w:b/>
          <w:color w:val="76923C" w:themeColor="accent3" w:themeShade="BF"/>
          <w:sz w:val="28"/>
          <w:szCs w:val="28"/>
        </w:rPr>
        <w:t>SKICA:</w:t>
      </w:r>
    </w:p>
    <w:p w:rsidR="001476E5" w:rsidRPr="001476E5" w:rsidRDefault="00EA0727" w:rsidP="006A3DFA">
      <w:pPr>
        <w:ind w:left="426"/>
        <w:jc w:val="center"/>
        <w:rPr>
          <w:rFonts w:ascii="Tahoma" w:hAnsi="Tahoma" w:cs="Tahoma"/>
          <w:b/>
          <w:color w:val="76923C" w:themeColor="accent3" w:themeShade="BF"/>
          <w:sz w:val="28"/>
          <w:szCs w:val="28"/>
        </w:rPr>
      </w:pPr>
      <w:r w:rsidRPr="00EA0727">
        <w:rPr>
          <w:rFonts w:ascii="Tahoma" w:hAnsi="Tahoma" w:cs="Tahoma"/>
          <w:b/>
          <w:noProof/>
          <w:color w:val="76923C" w:themeColor="accent3" w:themeShade="BF"/>
          <w:sz w:val="28"/>
          <w:szCs w:val="28"/>
          <w:lang w:eastAsia="sl-SI"/>
        </w:rPr>
        <w:drawing>
          <wp:inline distT="0" distB="0" distL="0" distR="0">
            <wp:extent cx="3131185" cy="1041624"/>
            <wp:effectExtent l="0" t="0" r="0" b="0"/>
            <wp:docPr id="5" name="Slika 5" descr="F: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ca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839" cy="104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10A" w:rsidRPr="004C23D6" w:rsidRDefault="0084510A" w:rsidP="00944149">
      <w:pPr>
        <w:rPr>
          <w:rFonts w:ascii="Tahoma" w:hAnsi="Tahoma" w:cs="Tahoma"/>
          <w:b/>
          <w:sz w:val="28"/>
          <w:szCs w:val="28"/>
        </w:rPr>
      </w:pPr>
    </w:p>
    <w:p w:rsidR="0084510A" w:rsidRPr="009711B1" w:rsidRDefault="0084510A" w:rsidP="009711B1">
      <w:pPr>
        <w:pStyle w:val="Odstavekseznama"/>
        <w:numPr>
          <w:ilvl w:val="0"/>
          <w:numId w:val="5"/>
        </w:numPr>
        <w:spacing w:after="0" w:line="360" w:lineRule="auto"/>
        <w:rPr>
          <w:rFonts w:ascii="Tahoma" w:hAnsi="Tahoma" w:cs="Tahoma"/>
          <w:sz w:val="28"/>
          <w:szCs w:val="28"/>
        </w:rPr>
      </w:pPr>
      <w:r w:rsidRPr="009711B1">
        <w:rPr>
          <w:rFonts w:ascii="Tahoma" w:hAnsi="Tahoma" w:cs="Tahoma"/>
          <w:b/>
          <w:color w:val="76923C" w:themeColor="accent3" w:themeShade="BF"/>
          <w:sz w:val="28"/>
          <w:szCs w:val="28"/>
        </w:rPr>
        <w:lastRenderedPageBreak/>
        <w:t>MERITVE:</w:t>
      </w:r>
      <w:r w:rsidRPr="009711B1">
        <w:rPr>
          <w:rFonts w:ascii="Tahoma" w:hAnsi="Tahoma" w:cs="Tahoma"/>
          <w:b/>
          <w:sz w:val="28"/>
          <w:szCs w:val="28"/>
        </w:rPr>
        <w:t xml:space="preserve"> </w:t>
      </w:r>
      <w:r w:rsidR="00162B87" w:rsidRPr="009711B1">
        <w:rPr>
          <w:rFonts w:ascii="Tahoma" w:hAnsi="Tahoma" w:cs="Tahoma"/>
          <w:sz w:val="28"/>
          <w:szCs w:val="28"/>
        </w:rPr>
        <w:t>Vezje z dvema zaporedno vezanima upornikoma priključi na ŠMI. Spreminjaj napetost vira ter meri napetost na upornikih ter na viru. Opravi vsaj pet meritev. Meritve vpisuj v tabele.</w:t>
      </w:r>
    </w:p>
    <w:p w:rsidR="00DE2DE4" w:rsidRPr="00DE2DE4" w:rsidRDefault="00DE2DE4" w:rsidP="00DE2DE4">
      <w:pPr>
        <w:pStyle w:val="Odstavekseznama"/>
        <w:spacing w:after="0" w:line="360" w:lineRule="auto"/>
        <w:rPr>
          <w:rFonts w:ascii="Tahoma" w:hAnsi="Tahoma" w:cs="Tahoma"/>
          <w:sz w:val="28"/>
        </w:rPr>
      </w:pPr>
    </w:p>
    <w:p w:rsidR="0084510A" w:rsidRPr="00DE2DE4" w:rsidRDefault="00002A30" w:rsidP="009711B1">
      <w:pPr>
        <w:pStyle w:val="Odstavekseznama"/>
        <w:numPr>
          <w:ilvl w:val="0"/>
          <w:numId w:val="5"/>
        </w:numPr>
        <w:spacing w:after="0" w:line="360" w:lineRule="auto"/>
        <w:rPr>
          <w:rFonts w:ascii="Tahoma" w:hAnsi="Tahoma" w:cs="Tahoma"/>
          <w:sz w:val="28"/>
          <w:szCs w:val="28"/>
        </w:rPr>
      </w:pPr>
      <w:r w:rsidRPr="00DE2DE4"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REZULTATI IN </w:t>
      </w:r>
      <w:r w:rsidR="0084510A" w:rsidRPr="00DE2DE4">
        <w:rPr>
          <w:rFonts w:ascii="Tahoma" w:hAnsi="Tahoma" w:cs="Tahoma"/>
          <w:b/>
          <w:color w:val="76923C" w:themeColor="accent3" w:themeShade="BF"/>
          <w:sz w:val="28"/>
          <w:szCs w:val="28"/>
        </w:rPr>
        <w:t>OBDELAVA PODATKOV:</w:t>
      </w:r>
      <w:r w:rsidR="0084510A" w:rsidRPr="00DE2DE4">
        <w:rPr>
          <w:rFonts w:ascii="Tahoma" w:hAnsi="Tahoma" w:cs="Tahoma"/>
          <w:b/>
          <w:sz w:val="28"/>
          <w:szCs w:val="28"/>
        </w:rPr>
        <w:t xml:space="preserve"> </w:t>
      </w:r>
      <w:r w:rsidR="00162B87" w:rsidRPr="00DE2DE4">
        <w:rPr>
          <w:rFonts w:ascii="Tahoma" w:hAnsi="Tahoma" w:cs="Tahoma"/>
          <w:sz w:val="28"/>
          <w:szCs w:val="28"/>
        </w:rPr>
        <w:t>Primerjaj vrednosti napetosti ter sklepaj, kako se porazdelijo napetosti pri zaporedni vezavi upornikov.</w:t>
      </w:r>
    </w:p>
    <w:p w:rsidR="00DE2DE4" w:rsidRPr="00DE2DE4" w:rsidRDefault="00DE2DE4" w:rsidP="00DE2DE4">
      <w:pPr>
        <w:pStyle w:val="Odstavekseznama"/>
        <w:rPr>
          <w:rFonts w:ascii="Tahoma" w:hAnsi="Tahoma" w:cs="Tahoma"/>
          <w:sz w:val="28"/>
        </w:rPr>
      </w:pPr>
    </w:p>
    <w:p w:rsidR="00162B87" w:rsidRPr="00DE2DE4" w:rsidRDefault="0084510A" w:rsidP="009711B1">
      <w:pPr>
        <w:pStyle w:val="Odstavekseznama"/>
        <w:numPr>
          <w:ilvl w:val="0"/>
          <w:numId w:val="5"/>
        </w:numPr>
        <w:rPr>
          <w:rFonts w:ascii="Tahoma" w:hAnsi="Tahoma" w:cs="Tahoma"/>
          <w:sz w:val="28"/>
          <w:szCs w:val="28"/>
        </w:rPr>
      </w:pPr>
      <w:r w:rsidRPr="00DE2DE4">
        <w:rPr>
          <w:rFonts w:ascii="Tahoma" w:hAnsi="Tahoma" w:cs="Tahoma"/>
          <w:b/>
          <w:color w:val="76923C" w:themeColor="accent3" w:themeShade="BF"/>
          <w:sz w:val="28"/>
          <w:szCs w:val="28"/>
        </w:rPr>
        <w:t>INTERPRETACIJA:</w:t>
      </w:r>
      <w:r w:rsidRPr="00DE2DE4">
        <w:rPr>
          <w:rFonts w:ascii="Tahoma" w:hAnsi="Tahoma" w:cs="Tahoma"/>
          <w:sz w:val="28"/>
          <w:szCs w:val="28"/>
        </w:rPr>
        <w:t xml:space="preserve"> </w:t>
      </w:r>
      <w:r w:rsidR="00162B87" w:rsidRPr="00DE2DE4">
        <w:rPr>
          <w:rFonts w:ascii="Tahoma" w:hAnsi="Tahoma" w:cs="Tahoma"/>
          <w:sz w:val="28"/>
          <w:szCs w:val="28"/>
        </w:rPr>
        <w:t>Pojasni vzroke za odstopanja od pričakovanih vrednosti.</w:t>
      </w:r>
    </w:p>
    <w:p w:rsidR="00DE2DE4" w:rsidRPr="00DE2DE4" w:rsidRDefault="00DE2DE4" w:rsidP="00DE2DE4">
      <w:pPr>
        <w:pStyle w:val="Odstavekseznama"/>
        <w:rPr>
          <w:rFonts w:ascii="Tahoma" w:hAnsi="Tahoma" w:cs="Tahoma"/>
          <w:sz w:val="28"/>
          <w:szCs w:val="28"/>
        </w:rPr>
      </w:pPr>
    </w:p>
    <w:p w:rsidR="00162B87" w:rsidRDefault="009711B1" w:rsidP="00162B87">
      <w:pPr>
        <w:ind w:left="709" w:hanging="283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b/>
          <w:color w:val="76923C" w:themeColor="accent3" w:themeShade="BF"/>
          <w:sz w:val="28"/>
          <w:szCs w:val="28"/>
        </w:rPr>
        <w:t>7</w:t>
      </w:r>
      <w:r w:rsidR="00162B87">
        <w:rPr>
          <w:rFonts w:ascii="Tahoma" w:hAnsi="Tahoma" w:cs="Tahoma"/>
          <w:b/>
          <w:color w:val="76923C" w:themeColor="accent3" w:themeShade="BF"/>
          <w:sz w:val="28"/>
          <w:szCs w:val="28"/>
        </w:rPr>
        <w:t>.</w:t>
      </w:r>
      <w:r w:rsidR="00162B87">
        <w:rPr>
          <w:rFonts w:ascii="Tahoma" w:hAnsi="Tahoma" w:cs="Tahoma"/>
          <w:b/>
          <w:sz w:val="28"/>
          <w:szCs w:val="28"/>
        </w:rPr>
        <w:t xml:space="preserve"> </w:t>
      </w:r>
      <w:r w:rsidR="00162B87" w:rsidRPr="00E66C41">
        <w:rPr>
          <w:rFonts w:ascii="Tahoma" w:hAnsi="Tahoma" w:cs="Tahoma"/>
          <w:b/>
          <w:color w:val="76923C" w:themeColor="accent3" w:themeShade="BF"/>
          <w:sz w:val="28"/>
          <w:szCs w:val="28"/>
        </w:rPr>
        <w:t>DODATEK:</w:t>
      </w:r>
      <w:r w:rsidR="00162B87">
        <w:rPr>
          <w:rFonts w:ascii="Tahoma" w:hAnsi="Tahoma" w:cs="Tahoma"/>
          <w:b/>
          <w:color w:val="76923C" w:themeColor="accent3" w:themeShade="BF"/>
          <w:sz w:val="28"/>
          <w:szCs w:val="28"/>
        </w:rPr>
        <w:t xml:space="preserve"> </w:t>
      </w:r>
      <w:r w:rsidR="00162B87">
        <w:rPr>
          <w:rFonts w:ascii="Tahoma" w:hAnsi="Tahoma" w:cs="Tahoma"/>
          <w:sz w:val="28"/>
          <w:szCs w:val="28"/>
        </w:rPr>
        <w:t>Zaporedno vezanima upornikoma vzporedno veži še en upornik. Pri izbrani napetosti vira (do 20V) izračunaj napetosti na posameznih upornikih. Izračunane vrednosti preveri še z meritvami.</w:t>
      </w:r>
    </w:p>
    <w:p w:rsidR="00707149" w:rsidRPr="00E66C41" w:rsidRDefault="00707149" w:rsidP="00707149">
      <w:pPr>
        <w:ind w:left="709" w:hanging="283"/>
        <w:jc w:val="center"/>
        <w:rPr>
          <w:rFonts w:ascii="Tahoma" w:hAnsi="Tahoma" w:cs="Tahoma"/>
          <w:sz w:val="28"/>
          <w:szCs w:val="28"/>
        </w:rPr>
      </w:pPr>
    </w:p>
    <w:p w:rsidR="0084510A" w:rsidRPr="003C3F8F" w:rsidRDefault="00301F36" w:rsidP="00301F36">
      <w:pPr>
        <w:ind w:left="709" w:hanging="283"/>
        <w:jc w:val="center"/>
        <w:rPr>
          <w:rFonts w:ascii="Tahoma" w:hAnsi="Tahoma" w:cs="Tahoma"/>
          <w:b/>
          <w:sz w:val="28"/>
          <w:szCs w:val="28"/>
        </w:rPr>
      </w:pPr>
      <w:r w:rsidRPr="00301F36">
        <w:rPr>
          <w:rFonts w:ascii="Tahoma" w:hAnsi="Tahoma" w:cs="Tahoma"/>
          <w:b/>
          <w:noProof/>
          <w:sz w:val="28"/>
          <w:szCs w:val="28"/>
          <w:lang w:eastAsia="sl-SI"/>
        </w:rPr>
        <w:drawing>
          <wp:inline distT="0" distB="0" distL="0" distR="0">
            <wp:extent cx="3666723" cy="2453347"/>
            <wp:effectExtent l="0" t="0" r="0" b="0"/>
            <wp:docPr id="3" name="Slika 3" descr="D:\Users\vidamerhar\AppData\Local\Temp\IMG_55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vidamerhar\AppData\Local\Temp\IMG_556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39" cy="245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10A" w:rsidRPr="00CA79D5" w:rsidRDefault="0084510A" w:rsidP="0084510A">
      <w:pPr>
        <w:pStyle w:val="Odstavekseznama"/>
        <w:rPr>
          <w:rFonts w:ascii="Tahoma" w:hAnsi="Tahoma" w:cs="Tahoma"/>
          <w:b/>
          <w:sz w:val="28"/>
          <w:szCs w:val="28"/>
        </w:rPr>
      </w:pPr>
    </w:p>
    <w:sectPr w:rsidR="0084510A" w:rsidRPr="00CA79D5" w:rsidSect="002B09FF">
      <w:headerReference w:type="defaul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79D5" w:rsidRDefault="00CA79D5" w:rsidP="00CA79D5">
      <w:pPr>
        <w:spacing w:after="0" w:line="240" w:lineRule="auto"/>
      </w:pPr>
      <w:r>
        <w:separator/>
      </w:r>
    </w:p>
  </w:endnote>
  <w:endnote w:type="continuationSeparator" w:id="0">
    <w:p w:rsidR="00CA79D5" w:rsidRDefault="00CA79D5" w:rsidP="00CA79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79D5" w:rsidRDefault="00CA79D5" w:rsidP="00CA79D5">
      <w:pPr>
        <w:spacing w:after="0" w:line="240" w:lineRule="auto"/>
      </w:pPr>
      <w:r>
        <w:separator/>
      </w:r>
    </w:p>
  </w:footnote>
  <w:footnote w:type="continuationSeparator" w:id="0">
    <w:p w:rsidR="00CA79D5" w:rsidRDefault="00CA79D5" w:rsidP="00CA79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79D5" w:rsidRDefault="00CA79D5" w:rsidP="00004D71">
    <w:pPr>
      <w:pStyle w:val="Glava"/>
      <w:jc w:val="center"/>
    </w:pPr>
    <w:r>
      <w:rPr>
        <w:noProof/>
        <w:sz w:val="40"/>
        <w:szCs w:val="40"/>
        <w:lang w:eastAsia="sl-SI"/>
      </w:rPr>
      <w:drawing>
        <wp:inline distT="0" distB="0" distL="0" distR="0">
          <wp:extent cx="1908699" cy="409575"/>
          <wp:effectExtent l="19050" t="0" r="0" b="0"/>
          <wp:docPr id="4" name="Slika 4" descr="gimvic_logo_cmyk-300dpi-1500p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gimvic_logo_cmyk-300dpi-1500p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15365" cy="4110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A79D5" w:rsidRDefault="00CA79D5">
    <w:pPr>
      <w:pStyle w:val="Glav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A09D5"/>
    <w:multiLevelType w:val="hybridMultilevel"/>
    <w:tmpl w:val="9FAE440A"/>
    <w:lvl w:ilvl="0" w:tplc="0424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4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78D14BB"/>
    <w:multiLevelType w:val="hybridMultilevel"/>
    <w:tmpl w:val="F02C8CFC"/>
    <w:lvl w:ilvl="0" w:tplc="AE7081F4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28E05C1D"/>
    <w:multiLevelType w:val="hybridMultilevel"/>
    <w:tmpl w:val="71BA661E"/>
    <w:lvl w:ilvl="0" w:tplc="00FABC5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76923C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AE18DD"/>
    <w:multiLevelType w:val="hybridMultilevel"/>
    <w:tmpl w:val="0C8E0EEE"/>
    <w:lvl w:ilvl="0" w:tplc="5B60DDF8">
      <w:start w:val="4"/>
      <w:numFmt w:val="decimal"/>
      <w:lvlText w:val="%1."/>
      <w:lvlJc w:val="left"/>
      <w:pPr>
        <w:ind w:left="720" w:hanging="360"/>
      </w:pPr>
      <w:rPr>
        <w:rFonts w:hint="default"/>
        <w:b/>
        <w:color w:val="76923C" w:themeColor="accent3" w:themeShade="BF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8F5FD0"/>
    <w:multiLevelType w:val="hybridMultilevel"/>
    <w:tmpl w:val="96A24A10"/>
    <w:lvl w:ilvl="0" w:tplc="DE5890C6">
      <w:start w:val="1"/>
      <w:numFmt w:val="decimal"/>
      <w:lvlText w:val="%1."/>
      <w:lvlJc w:val="left"/>
      <w:pPr>
        <w:ind w:left="720" w:hanging="360"/>
      </w:pPr>
      <w:rPr>
        <w:color w:val="76923C" w:themeColor="accent3" w:themeShade="BF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532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4510A"/>
    <w:rsid w:val="00002A30"/>
    <w:rsid w:val="00004D71"/>
    <w:rsid w:val="00006DB3"/>
    <w:rsid w:val="000C2A9A"/>
    <w:rsid w:val="001476E5"/>
    <w:rsid w:val="00157E69"/>
    <w:rsid w:val="00162B87"/>
    <w:rsid w:val="001C07DC"/>
    <w:rsid w:val="001F7FCC"/>
    <w:rsid w:val="002248F8"/>
    <w:rsid w:val="0023481C"/>
    <w:rsid w:val="00234EAF"/>
    <w:rsid w:val="00241B20"/>
    <w:rsid w:val="00246402"/>
    <w:rsid w:val="00265AA6"/>
    <w:rsid w:val="0029492A"/>
    <w:rsid w:val="002A329B"/>
    <w:rsid w:val="002B09FF"/>
    <w:rsid w:val="002C1845"/>
    <w:rsid w:val="00301F36"/>
    <w:rsid w:val="003368D6"/>
    <w:rsid w:val="00391F67"/>
    <w:rsid w:val="003A2817"/>
    <w:rsid w:val="003C3F8F"/>
    <w:rsid w:val="003E5278"/>
    <w:rsid w:val="004116AE"/>
    <w:rsid w:val="004429EC"/>
    <w:rsid w:val="004C23D6"/>
    <w:rsid w:val="004F3740"/>
    <w:rsid w:val="005506DB"/>
    <w:rsid w:val="00567643"/>
    <w:rsid w:val="00581F84"/>
    <w:rsid w:val="005D6338"/>
    <w:rsid w:val="005E3D42"/>
    <w:rsid w:val="006A3DFA"/>
    <w:rsid w:val="00706A49"/>
    <w:rsid w:val="00707149"/>
    <w:rsid w:val="00766A6E"/>
    <w:rsid w:val="007A6437"/>
    <w:rsid w:val="007C31D2"/>
    <w:rsid w:val="00803156"/>
    <w:rsid w:val="0083445E"/>
    <w:rsid w:val="0084510A"/>
    <w:rsid w:val="008473D3"/>
    <w:rsid w:val="008919A7"/>
    <w:rsid w:val="008E480B"/>
    <w:rsid w:val="00944149"/>
    <w:rsid w:val="009442B0"/>
    <w:rsid w:val="009711B1"/>
    <w:rsid w:val="00A23E4E"/>
    <w:rsid w:val="00A25206"/>
    <w:rsid w:val="00A50B7A"/>
    <w:rsid w:val="00AE4ED9"/>
    <w:rsid w:val="00AF279C"/>
    <w:rsid w:val="00B238FA"/>
    <w:rsid w:val="00B37368"/>
    <w:rsid w:val="00BB3669"/>
    <w:rsid w:val="00BC37F1"/>
    <w:rsid w:val="00BE3B23"/>
    <w:rsid w:val="00C176B9"/>
    <w:rsid w:val="00C40273"/>
    <w:rsid w:val="00C52C4C"/>
    <w:rsid w:val="00CA79D5"/>
    <w:rsid w:val="00D02E00"/>
    <w:rsid w:val="00D703AB"/>
    <w:rsid w:val="00D777BB"/>
    <w:rsid w:val="00D8102A"/>
    <w:rsid w:val="00DA07B0"/>
    <w:rsid w:val="00DE2DE4"/>
    <w:rsid w:val="00E318CD"/>
    <w:rsid w:val="00E3299D"/>
    <w:rsid w:val="00E41B08"/>
    <w:rsid w:val="00EA0727"/>
    <w:rsid w:val="00FE0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49"/>
    <o:shapelayout v:ext="edit">
      <o:idmap v:ext="edit" data="1"/>
    </o:shapelayout>
  </w:shapeDefaults>
  <w:decimalSymbol w:val=","/>
  <w:listSeparator w:val=";"/>
  <w15:docId w15:val="{0B7115AB-3B64-4805-B698-02D37640B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avaden">
    <w:name w:val="Normal"/>
    <w:qFormat/>
    <w:rsid w:val="002B09FF"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Odstavekseznama">
    <w:name w:val="List Paragraph"/>
    <w:basedOn w:val="Navaden"/>
    <w:uiPriority w:val="34"/>
    <w:qFormat/>
    <w:rsid w:val="0084510A"/>
    <w:pPr>
      <w:ind w:left="720"/>
      <w:contextualSpacing/>
    </w:pPr>
  </w:style>
  <w:style w:type="paragraph" w:styleId="Besedilooblaka">
    <w:name w:val="Balloon Text"/>
    <w:basedOn w:val="Navaden"/>
    <w:link w:val="BesedilooblakaZnak"/>
    <w:uiPriority w:val="99"/>
    <w:semiHidden/>
    <w:unhideWhenUsed/>
    <w:rsid w:val="00CA79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esedilooblakaZnak">
    <w:name w:val="Besedilo oblačka Znak"/>
    <w:basedOn w:val="Privzetapisavaodstavka"/>
    <w:link w:val="Besedilooblaka"/>
    <w:uiPriority w:val="99"/>
    <w:semiHidden/>
    <w:rsid w:val="00CA79D5"/>
    <w:rPr>
      <w:rFonts w:ascii="Tahoma" w:hAnsi="Tahoma" w:cs="Tahoma"/>
      <w:sz w:val="16"/>
      <w:szCs w:val="16"/>
    </w:rPr>
  </w:style>
  <w:style w:type="paragraph" w:styleId="Glava">
    <w:name w:val="header"/>
    <w:basedOn w:val="Navaden"/>
    <w:link w:val="GlavaZnak"/>
    <w:uiPriority w:val="99"/>
    <w:unhideWhenUsed/>
    <w:rsid w:val="00CA79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GlavaZnak">
    <w:name w:val="Glava Znak"/>
    <w:basedOn w:val="Privzetapisavaodstavka"/>
    <w:link w:val="Glava"/>
    <w:uiPriority w:val="99"/>
    <w:rsid w:val="00CA79D5"/>
  </w:style>
  <w:style w:type="paragraph" w:styleId="Noga">
    <w:name w:val="footer"/>
    <w:basedOn w:val="Navaden"/>
    <w:link w:val="NogaZnak"/>
    <w:uiPriority w:val="99"/>
    <w:semiHidden/>
    <w:unhideWhenUsed/>
    <w:rsid w:val="00CA79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ogaZnak">
    <w:name w:val="Noga Znak"/>
    <w:basedOn w:val="Privzetapisavaodstavka"/>
    <w:link w:val="Noga"/>
    <w:uiPriority w:val="99"/>
    <w:semiHidden/>
    <w:rsid w:val="00CA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0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isarn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55C002-D167-41D1-9E2E-7F11D4CCA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uporabnik</dc:creator>
  <cp:lastModifiedBy>vida merhar</cp:lastModifiedBy>
  <cp:revision>12</cp:revision>
  <dcterms:created xsi:type="dcterms:W3CDTF">2010-12-07T17:23:00Z</dcterms:created>
  <dcterms:modified xsi:type="dcterms:W3CDTF">2017-03-07T08:07:00Z</dcterms:modified>
</cp:coreProperties>
</file>